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附件4：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福州大学第二十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届青年教师“最佳一节课”竞赛</w:t>
      </w:r>
    </w:p>
    <w:bookmarkEnd w:id="0"/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决赛“模拟课堂”参考评分表</w:t>
      </w:r>
    </w:p>
    <w:p>
      <w:pPr>
        <w:widowControl/>
        <w:spacing w:line="400" w:lineRule="atLeast"/>
        <w:ind w:firstLine="140" w:firstLineChars="50"/>
        <w:rPr>
          <w:rFonts w:eastAsia="黑体"/>
          <w:kern w:val="0"/>
          <w:sz w:val="24"/>
        </w:rPr>
      </w:pPr>
      <w:r>
        <w:rPr>
          <w:rFonts w:hint="eastAsia" w:ascii="仿宋_GB2312" w:hAnsi="仿宋_GB2312" w:eastAsia="仿宋_GB2312"/>
          <w:kern w:val="0"/>
          <w:sz w:val="28"/>
        </w:rPr>
        <w:t>选手编号:</w:t>
      </w:r>
      <w:r>
        <w:rPr>
          <w:rFonts w:hint="eastAsia" w:ascii="仿宋_GB2312" w:hAnsi="仿宋_GB2312" w:eastAsia="仿宋_GB2312"/>
          <w:kern w:val="0"/>
          <w:sz w:val="28"/>
          <w:u w:val="single"/>
        </w:rPr>
        <w:t xml:space="preserve">          </w:t>
      </w:r>
      <w:r>
        <w:rPr>
          <w:rFonts w:hint="eastAsia" w:ascii="仿宋_GB2312" w:hAnsi="仿宋_GB2312" w:eastAsia="仿宋_GB2312"/>
          <w:kern w:val="0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/>
          <w:kern w:val="0"/>
          <w:sz w:val="2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27"/>
        <w:gridCol w:w="5463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项目</w:t>
            </w:r>
          </w:p>
        </w:tc>
        <w:tc>
          <w:tcPr>
            <w:tcW w:w="6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评测要求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分值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得分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84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课堂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（100分）</w:t>
            </w:r>
          </w:p>
        </w:tc>
        <w:tc>
          <w:tcPr>
            <w:tcW w:w="82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内容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40分</w:t>
            </w: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教学内容符合教学目标要求，有一定广度和深度。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教学内容精炼充实，基本概念准确，科学性强。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理论联系实际紧密，反映学科发展新思想、新概念、新成果。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教学信息量大，课堂教学饱满。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spacing w:val="-16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30分</w:t>
            </w: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教学设计方案体现完整，内容安排合理，教学时间利用有效。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　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注意启发性、研究性教学，培养学生独立思考和解决问题能力。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有效调动学生积极思维，师生互动效果明显。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方法运用灵活、恰当，有效地运用多媒体等现代教学手段，增强课堂教学效果。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教态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20分</w:t>
            </w: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普通话讲课，声音清晰、语言准确，语速节奏恰当。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7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教态自然大方，精神饱满，上课感染力强。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7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结合课堂教学教书育人。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特色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10分</w:t>
            </w: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评委签名</w:t>
            </w:r>
          </w:p>
        </w:tc>
        <w:tc>
          <w:tcPr>
            <w:tcW w:w="546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</w:tbl>
    <w:p>
      <w:pPr>
        <w:tabs>
          <w:tab w:val="left" w:pos="7173"/>
        </w:tabs>
        <w:bidi w:val="0"/>
        <w:jc w:val="left"/>
        <w:rPr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24"/>
        </w:rPr>
        <w:t>注：评委评分保留小数点后两</w:t>
      </w:r>
      <w:r>
        <w:rPr>
          <w:rFonts w:hint="eastAsia" w:ascii="仿宋_GB2312" w:hAnsi="仿宋_GB2312" w:eastAsia="仿宋_GB2312"/>
          <w:kern w:val="0"/>
          <w:sz w:val="24"/>
          <w:lang w:val="en-US" w:eastAsia="zh-CN"/>
        </w:rPr>
        <w:t>位。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F08DC"/>
    <w:rsid w:val="067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2020-11-26T00:24:00Z</dcterms:created>
  <dc:creator>蔡英灵</dc:creator>
  <cp:lastModifiedBy>蔡英灵</cp:lastModifiedBy>
  <dcterms:modified xsi:type="dcterms:W3CDTF">2020-11-26T00:26:53Z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